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Style w:val="Textoennegrita"/>
          <w:rFonts w:ascii="Verdana" w:hAnsi="Verdana"/>
          <w:color w:val="222222"/>
          <w:sz w:val="44"/>
          <w:szCs w:val="44"/>
        </w:rPr>
      </w:pPr>
      <w:r w:rsidRPr="00D57AB0">
        <w:rPr>
          <w:rStyle w:val="Textoennegrita"/>
          <w:rFonts w:ascii="Verdana" w:hAnsi="Verdana"/>
          <w:color w:val="222222"/>
          <w:sz w:val="44"/>
          <w:szCs w:val="44"/>
        </w:rPr>
        <w:t>Viviendas prefabricadas aprobadas</w:t>
      </w:r>
    </w:p>
    <w:p w:rsidR="00D57AB0" w:rsidRP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Style w:val="Textoennegrita"/>
          <w:rFonts w:ascii="Verdana" w:hAnsi="Verdana"/>
          <w:color w:val="222222"/>
          <w:sz w:val="44"/>
          <w:szCs w:val="44"/>
        </w:rPr>
      </w:pP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Style w:val="Textoennegrita"/>
          <w:rFonts w:ascii="Verdana" w:hAnsi="Verdana"/>
          <w:color w:val="222222"/>
          <w:sz w:val="21"/>
          <w:szCs w:val="21"/>
        </w:rPr>
        <w:t>SISTEMA “DUCA” DE MADERA</w:t>
      </w:r>
      <w:r>
        <w:rPr>
          <w:rFonts w:ascii="Verdana" w:hAnsi="Verdana"/>
          <w:color w:val="222222"/>
          <w:sz w:val="21"/>
          <w:szCs w:val="21"/>
        </w:rPr>
        <w:t> – Ord. 5037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Style w:val="Textoennegrita"/>
          <w:rFonts w:ascii="Verdana" w:hAnsi="Verdana"/>
          <w:color w:val="222222"/>
          <w:sz w:val="21"/>
          <w:szCs w:val="21"/>
        </w:rPr>
        <w:t>SISTEMA “APEA” MIXTO, TELGOPOR Y MEZCLA</w:t>
      </w:r>
      <w:r>
        <w:rPr>
          <w:rFonts w:ascii="Verdana" w:hAnsi="Verdana"/>
          <w:color w:val="222222"/>
          <w:sz w:val="21"/>
          <w:szCs w:val="21"/>
        </w:rPr>
        <w:t> – Ord. 5517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t>Representante Sr. Cordero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Style w:val="Textoennegrita"/>
          <w:rFonts w:ascii="Verdana" w:hAnsi="Verdana"/>
          <w:color w:val="222222"/>
          <w:sz w:val="21"/>
          <w:szCs w:val="21"/>
        </w:rPr>
        <w:t>SISTEMA “A.R.I.S.T.A.”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t>MIXTO MAMPOSTERÍA TRADICIONAL ESTRUCTURA METALICA – Res. 7 SOSP/99</w:t>
      </w:r>
      <w:r>
        <w:rPr>
          <w:rFonts w:ascii="Verdana" w:hAnsi="Verdana"/>
          <w:color w:val="222222"/>
          <w:sz w:val="21"/>
          <w:szCs w:val="21"/>
        </w:rPr>
        <w:br/>
        <w:t>Representante Técnico: Ing. Mármol, Ángel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Style w:val="Textoennegrita"/>
          <w:rFonts w:ascii="Verdana" w:hAnsi="Verdana"/>
          <w:color w:val="222222"/>
          <w:sz w:val="21"/>
          <w:szCs w:val="21"/>
        </w:rPr>
        <w:t>SISTEMA “CONCRET CASA”</w:t>
      </w:r>
      <w:r>
        <w:rPr>
          <w:rFonts w:ascii="Verdana" w:hAnsi="Verdana"/>
          <w:color w:val="222222"/>
          <w:sz w:val="21"/>
          <w:szCs w:val="21"/>
        </w:rPr>
        <w:t xml:space="preserve"> – Res. </w:t>
      </w:r>
      <w:proofErr w:type="spellStart"/>
      <w:r>
        <w:rPr>
          <w:rFonts w:ascii="Verdana" w:hAnsi="Verdana"/>
          <w:color w:val="222222"/>
          <w:sz w:val="21"/>
          <w:szCs w:val="21"/>
        </w:rPr>
        <w:t>Nº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98 – SOSP/97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t>MIXTO MAMPOSTERÍA HORMIGÓN ALIVIANADO – ESTRUCTURA TRADICIONAL</w:t>
      </w:r>
      <w:r>
        <w:rPr>
          <w:rFonts w:ascii="Verdana" w:hAnsi="Verdana"/>
          <w:color w:val="222222"/>
          <w:sz w:val="21"/>
          <w:szCs w:val="21"/>
        </w:rPr>
        <w:br/>
        <w:t>Representante: Ing. Martelli Pedro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Style w:val="Textoennegrita"/>
          <w:rFonts w:ascii="Verdana" w:hAnsi="Verdana"/>
          <w:color w:val="222222"/>
          <w:sz w:val="21"/>
          <w:szCs w:val="21"/>
        </w:rPr>
        <w:t>SISTEMA “LA GAUCHITA”</w:t>
      </w:r>
      <w:r>
        <w:rPr>
          <w:rFonts w:ascii="Verdana" w:hAnsi="Verdana"/>
          <w:color w:val="222222"/>
          <w:sz w:val="21"/>
          <w:szCs w:val="21"/>
        </w:rPr>
        <w:t xml:space="preserve"> Ord. </w:t>
      </w:r>
      <w:proofErr w:type="spellStart"/>
      <w:r>
        <w:rPr>
          <w:rFonts w:ascii="Verdana" w:hAnsi="Verdana"/>
          <w:color w:val="222222"/>
          <w:sz w:val="21"/>
          <w:szCs w:val="21"/>
        </w:rPr>
        <w:t>Nº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6657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t>Representante: Empresa Cándido López Maderas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Style w:val="Textoennegrita"/>
          <w:rFonts w:ascii="Verdana" w:hAnsi="Verdana"/>
          <w:color w:val="222222"/>
          <w:sz w:val="21"/>
          <w:szCs w:val="21"/>
        </w:rPr>
        <w:t>SISTEMA “DEL SUR INDUSTRIALIZACIONES”</w:t>
      </w:r>
      <w:r>
        <w:rPr>
          <w:rFonts w:ascii="Verdana" w:hAnsi="Verdana"/>
          <w:color w:val="222222"/>
          <w:sz w:val="21"/>
          <w:szCs w:val="21"/>
        </w:rPr>
        <w:t xml:space="preserve"> – Ord. </w:t>
      </w:r>
      <w:proofErr w:type="spellStart"/>
      <w:r>
        <w:rPr>
          <w:rFonts w:ascii="Verdana" w:hAnsi="Verdana"/>
          <w:color w:val="222222"/>
          <w:sz w:val="21"/>
          <w:szCs w:val="21"/>
        </w:rPr>
        <w:t>Nº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7375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t>Representante: M. M. O. Lima Luis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Style w:val="Textoennegrita"/>
          <w:rFonts w:ascii="Verdana" w:hAnsi="Verdana"/>
          <w:color w:val="222222"/>
          <w:sz w:val="21"/>
          <w:szCs w:val="21"/>
        </w:rPr>
        <w:t>SISTEMAS “DEL VALLE VIVIENDAS INDUSTRIALIZADAS”</w:t>
      </w:r>
      <w:r>
        <w:rPr>
          <w:rFonts w:ascii="Verdana" w:hAnsi="Verdana"/>
          <w:color w:val="222222"/>
          <w:sz w:val="21"/>
          <w:szCs w:val="21"/>
        </w:rPr>
        <w:t xml:space="preserve"> – IN. DE. VA. Ord. </w:t>
      </w:r>
      <w:proofErr w:type="spellStart"/>
      <w:r>
        <w:rPr>
          <w:rFonts w:ascii="Verdana" w:hAnsi="Verdana"/>
          <w:color w:val="222222"/>
          <w:sz w:val="21"/>
          <w:szCs w:val="21"/>
        </w:rPr>
        <w:t>Nº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7416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t>Representante: Ing. Luis A. Rodríguez</w:t>
      </w:r>
      <w:r>
        <w:rPr>
          <w:rFonts w:ascii="Verdana" w:hAnsi="Verdana"/>
          <w:color w:val="222222"/>
          <w:sz w:val="21"/>
          <w:szCs w:val="21"/>
        </w:rPr>
        <w:br/>
        <w:t>Buenos Aires 335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Style w:val="Textoennegrita"/>
          <w:rFonts w:ascii="Verdana" w:hAnsi="Verdana"/>
          <w:color w:val="222222"/>
          <w:sz w:val="21"/>
          <w:szCs w:val="21"/>
        </w:rPr>
        <w:t>SISTEMA “PREMOL” PREMOLDEADO</w:t>
      </w:r>
      <w:r>
        <w:rPr>
          <w:rFonts w:ascii="Verdana" w:hAnsi="Verdana"/>
          <w:color w:val="222222"/>
          <w:sz w:val="21"/>
          <w:szCs w:val="21"/>
        </w:rPr>
        <w:t xml:space="preserve"> DE </w:t>
      </w:r>
      <w:proofErr w:type="spellStart"/>
      <w:r>
        <w:rPr>
          <w:rFonts w:ascii="Verdana" w:hAnsi="Verdana"/>
          <w:color w:val="222222"/>
          <w:sz w:val="21"/>
          <w:szCs w:val="21"/>
        </w:rPr>
        <w:t>Hº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222222"/>
          <w:sz w:val="21"/>
          <w:szCs w:val="21"/>
        </w:rPr>
        <w:t>Aº</w:t>
      </w:r>
      <w:proofErr w:type="spellEnd"/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lastRenderedPageBreak/>
        <w:t xml:space="preserve">Representante: </w:t>
      </w:r>
      <w:proofErr w:type="spellStart"/>
      <w:r>
        <w:rPr>
          <w:rFonts w:ascii="Verdana" w:hAnsi="Verdana"/>
          <w:color w:val="222222"/>
          <w:sz w:val="21"/>
          <w:szCs w:val="21"/>
        </w:rPr>
        <w:t>Allosi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Méndez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Style w:val="Textoennegrita"/>
          <w:rFonts w:ascii="Verdana" w:hAnsi="Verdana"/>
          <w:color w:val="222222"/>
          <w:sz w:val="21"/>
          <w:szCs w:val="21"/>
        </w:rPr>
        <w:t>SISTEMA CASAFORMA</w:t>
      </w:r>
      <w:r>
        <w:rPr>
          <w:rFonts w:ascii="Verdana" w:hAnsi="Verdana"/>
          <w:color w:val="222222"/>
          <w:sz w:val="21"/>
          <w:szCs w:val="21"/>
        </w:rPr>
        <w:t xml:space="preserve"> – Ordenanza </w:t>
      </w:r>
      <w:proofErr w:type="spellStart"/>
      <w:r>
        <w:rPr>
          <w:rFonts w:ascii="Verdana" w:hAnsi="Verdana"/>
          <w:color w:val="222222"/>
          <w:sz w:val="21"/>
          <w:szCs w:val="21"/>
        </w:rPr>
        <w:t>Nº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10900 – Expediente </w:t>
      </w:r>
      <w:proofErr w:type="spellStart"/>
      <w:r>
        <w:rPr>
          <w:rFonts w:ascii="Verdana" w:hAnsi="Verdana"/>
          <w:color w:val="222222"/>
          <w:sz w:val="21"/>
          <w:szCs w:val="21"/>
        </w:rPr>
        <w:t>Nº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4646-C-09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Style w:val="Textoennegrita"/>
          <w:rFonts w:ascii="Verdana" w:hAnsi="Verdana"/>
          <w:color w:val="222222"/>
          <w:sz w:val="21"/>
          <w:szCs w:val="21"/>
        </w:rPr>
        <w:t>SISTEMA NEWPANEL S.A.</w:t>
      </w:r>
      <w:r>
        <w:rPr>
          <w:rFonts w:ascii="Verdana" w:hAnsi="Verdana"/>
          <w:color w:val="222222"/>
          <w:sz w:val="21"/>
          <w:szCs w:val="21"/>
        </w:rPr>
        <w:t xml:space="preserve"> – Resolución </w:t>
      </w:r>
      <w:proofErr w:type="spellStart"/>
      <w:r>
        <w:rPr>
          <w:rFonts w:ascii="Verdana" w:hAnsi="Verdana"/>
          <w:color w:val="222222"/>
          <w:sz w:val="21"/>
          <w:szCs w:val="21"/>
        </w:rPr>
        <w:t>Nº</w:t>
      </w:r>
      <w:proofErr w:type="spellEnd"/>
      <w:r>
        <w:rPr>
          <w:rFonts w:ascii="Verdana" w:hAnsi="Verdana"/>
          <w:color w:val="222222"/>
          <w:sz w:val="21"/>
          <w:szCs w:val="21"/>
        </w:rPr>
        <w:t xml:space="preserve"> 030-DOP/2010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t xml:space="preserve">(Material de Construcción </w:t>
      </w:r>
      <w:proofErr w:type="spellStart"/>
      <w:r>
        <w:rPr>
          <w:rFonts w:ascii="Verdana" w:hAnsi="Verdana"/>
          <w:color w:val="222222"/>
          <w:sz w:val="21"/>
          <w:szCs w:val="21"/>
        </w:rPr>
        <w:t>Sismotérmico</w:t>
      </w:r>
      <w:proofErr w:type="spellEnd"/>
      <w:r>
        <w:rPr>
          <w:rFonts w:ascii="Verdana" w:hAnsi="Verdana"/>
          <w:color w:val="222222"/>
          <w:sz w:val="21"/>
          <w:szCs w:val="21"/>
        </w:rPr>
        <w:t>), sólo como cerramiento (panel vertical), no autorizado para techo.</w:t>
      </w:r>
    </w:p>
    <w:p w:rsidR="00D57AB0" w:rsidRDefault="00D57AB0" w:rsidP="00D57AB0">
      <w:pPr>
        <w:pStyle w:val="NormalWeb"/>
        <w:shd w:val="clear" w:color="auto" w:fill="FFFFFF"/>
        <w:spacing w:before="0" w:beforeAutospacing="0" w:after="360" w:afterAutospacing="0" w:line="360" w:lineRule="atLeast"/>
        <w:rPr>
          <w:rFonts w:ascii="Verdana" w:hAnsi="Verdana"/>
          <w:color w:val="222222"/>
          <w:sz w:val="21"/>
          <w:szCs w:val="21"/>
        </w:rPr>
      </w:pPr>
      <w:r>
        <w:rPr>
          <w:rFonts w:ascii="Verdana" w:hAnsi="Verdana"/>
          <w:color w:val="222222"/>
          <w:sz w:val="21"/>
          <w:szCs w:val="21"/>
        </w:rPr>
        <w:t xml:space="preserve">– SOLO SE </w:t>
      </w:r>
      <w:bookmarkStart w:id="0" w:name="_GoBack"/>
      <w:bookmarkEnd w:id="0"/>
      <w:r>
        <w:rPr>
          <w:rFonts w:ascii="Verdana" w:hAnsi="Verdana"/>
          <w:color w:val="222222"/>
          <w:sz w:val="21"/>
          <w:szCs w:val="21"/>
        </w:rPr>
        <w:t>APROBARÁN</w:t>
      </w:r>
      <w:r>
        <w:rPr>
          <w:rFonts w:ascii="Verdana" w:hAnsi="Verdana"/>
          <w:color w:val="222222"/>
          <w:sz w:val="21"/>
          <w:szCs w:val="21"/>
        </w:rPr>
        <w:t xml:space="preserve"> VIVIENDAS ADQUIRIDAS A EMPRESAS QUE ESTEN DEBIDAMENTE AUTORIZADAS POR EL CONCEJO DELIBERANTE MEDIANTE ORDENANZA Y/O RESOLUCION DEL EJECUTIVO.</w:t>
      </w:r>
      <w:r>
        <w:rPr>
          <w:rFonts w:ascii="Verdana" w:hAnsi="Verdana"/>
          <w:color w:val="222222"/>
          <w:sz w:val="21"/>
          <w:szCs w:val="21"/>
        </w:rPr>
        <w:br/>
        <w:t>– PRESENTACIÓN EN LA MUNICIPALIDAD SE REALIZA, A TRAVES DE UN PROFESIONAL (INGENIERO, ARQUITECTO O MAESTRO MAYOR DE OBRAS).</w:t>
      </w:r>
      <w:r>
        <w:rPr>
          <w:rFonts w:ascii="Verdana" w:hAnsi="Verdana"/>
          <w:color w:val="222222"/>
          <w:sz w:val="21"/>
          <w:szCs w:val="21"/>
        </w:rPr>
        <w:br/>
        <w:t>– EN UN TODO DE ACUERDO A ORDENANZA 7205.</w:t>
      </w:r>
    </w:p>
    <w:p w:rsidR="0016762B" w:rsidRDefault="0016762B"/>
    <w:sectPr w:rsidR="00167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EA5" w:rsidRDefault="00411EA5" w:rsidP="00D57AB0">
      <w:pPr>
        <w:spacing w:after="0" w:line="240" w:lineRule="auto"/>
      </w:pPr>
      <w:r>
        <w:separator/>
      </w:r>
    </w:p>
  </w:endnote>
  <w:endnote w:type="continuationSeparator" w:id="0">
    <w:p w:rsidR="00411EA5" w:rsidRDefault="00411EA5" w:rsidP="00D5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EA5" w:rsidRDefault="00411EA5" w:rsidP="00D57AB0">
      <w:pPr>
        <w:spacing w:after="0" w:line="240" w:lineRule="auto"/>
      </w:pPr>
      <w:r>
        <w:separator/>
      </w:r>
    </w:p>
  </w:footnote>
  <w:footnote w:type="continuationSeparator" w:id="0">
    <w:p w:rsidR="00411EA5" w:rsidRDefault="00411EA5" w:rsidP="00D57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B0"/>
    <w:rsid w:val="0016762B"/>
    <w:rsid w:val="00411EA5"/>
    <w:rsid w:val="00D5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24C"/>
  <w15:chartTrackingRefBased/>
  <w15:docId w15:val="{3A4C0F1E-6506-491A-92D1-415D5435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AB0"/>
  </w:style>
  <w:style w:type="paragraph" w:styleId="Piedepgina">
    <w:name w:val="footer"/>
    <w:basedOn w:val="Normal"/>
    <w:link w:val="PiedepginaCar"/>
    <w:uiPriority w:val="99"/>
    <w:unhideWhenUsed/>
    <w:rsid w:val="00D57A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AB0"/>
  </w:style>
  <w:style w:type="paragraph" w:styleId="NormalWeb">
    <w:name w:val="Normal (Web)"/>
    <w:basedOn w:val="Normal"/>
    <w:uiPriority w:val="99"/>
    <w:semiHidden/>
    <w:unhideWhenUsed/>
    <w:rsid w:val="00D5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57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</cp:lastModifiedBy>
  <cp:revision>1</cp:revision>
  <dcterms:created xsi:type="dcterms:W3CDTF">2018-08-29T11:58:00Z</dcterms:created>
  <dcterms:modified xsi:type="dcterms:W3CDTF">2018-08-29T12:00:00Z</dcterms:modified>
</cp:coreProperties>
</file>